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E1" w:rsidRDefault="00C220E1" w:rsidP="00C220E1">
      <w:pPr>
        <w:spacing w:line="240" w:lineRule="exact"/>
        <w:rPr>
          <w:rFonts w:ascii="Segoe UI Black" w:hAnsi="Segoe UI Black" w:cs="Times New Roman"/>
          <w:b/>
          <w:sz w:val="28"/>
          <w:szCs w:val="28"/>
        </w:rPr>
      </w:pPr>
      <w:bookmarkStart w:id="0" w:name="_GoBack"/>
      <w:bookmarkEnd w:id="0"/>
      <w:r>
        <w:rPr>
          <w:rFonts w:ascii="Segoe UI Black" w:hAnsi="Segoe UI Black" w:cs="Times New Roman" w:hint="eastAsia"/>
          <w:b/>
          <w:sz w:val="28"/>
          <w:szCs w:val="28"/>
        </w:rPr>
        <w:t>PERFORMANCE TEST</w:t>
      </w:r>
    </w:p>
    <w:p w:rsidR="00C220E1" w:rsidRPr="00512EEC" w:rsidRDefault="00C220E1" w:rsidP="00C220E1">
      <w:pPr>
        <w:snapToGrid w:val="0"/>
        <w:spacing w:line="280" w:lineRule="exact"/>
        <w:ind w:right="110"/>
        <w:contextualSpacing/>
        <w:rPr>
          <w:rFonts w:ascii="Segoe UI Black" w:hAnsi="Segoe UI Black" w:cs="Times New Roman"/>
          <w:b/>
          <w:sz w:val="18"/>
          <w:szCs w:val="18"/>
        </w:rPr>
      </w:pPr>
      <w:r>
        <w:rPr>
          <w:rFonts w:ascii="Segoe UI Black" w:hAnsi="Segoe UI Black" w:cs="Times New Roman" w:hint="eastAsia"/>
          <w:b/>
          <w:sz w:val="18"/>
          <w:szCs w:val="18"/>
        </w:rPr>
        <w:t xml:space="preserve">1. </w:t>
      </w:r>
      <w:r w:rsidRPr="00512EEC">
        <w:rPr>
          <w:rFonts w:ascii="Segoe UI Black" w:hAnsi="Segoe UI Black" w:cs="Times New Roman" w:hint="eastAsia"/>
          <w:b/>
          <w:sz w:val="18"/>
          <w:szCs w:val="18"/>
        </w:rPr>
        <w:t>スタート</w:t>
      </w:r>
      <w:r>
        <w:rPr>
          <w:rFonts w:ascii="Segoe UI Black" w:hAnsi="Segoe UI Black" w:cs="Times New Roman" w:hint="eastAsia"/>
          <w:b/>
          <w:sz w:val="18"/>
          <w:szCs w:val="18"/>
        </w:rPr>
        <w:t>の基本</w:t>
      </w:r>
      <w:r w:rsidRPr="00512EEC">
        <w:rPr>
          <w:rFonts w:ascii="Segoe UI Black" w:hAnsi="Segoe UI Black" w:cs="Times New Roman" w:hint="eastAsia"/>
          <w:b/>
          <w:sz w:val="18"/>
          <w:szCs w:val="18"/>
        </w:rPr>
        <w:t>は</w:t>
      </w:r>
      <w:r>
        <w:rPr>
          <w:rFonts w:ascii="Segoe UI Black" w:hAnsi="Segoe UI Black" w:cs="Times New Roman" w:hint="eastAsia"/>
          <w:b/>
          <w:sz w:val="18"/>
          <w:szCs w:val="18"/>
        </w:rPr>
        <w:t xml:space="preserve"> CAPTION</w:t>
      </w:r>
    </w:p>
    <w:p w:rsidR="00C220E1" w:rsidRDefault="00C220E1" w:rsidP="00C220E1">
      <w:pPr>
        <w:snapToGrid w:val="0"/>
        <w:spacing w:line="280" w:lineRule="exact"/>
        <w:ind w:right="110" w:firstLineChars="200" w:firstLine="42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 w:hint="eastAsia"/>
          <w:b/>
        </w:rPr>
        <w:t>:</w:t>
      </w:r>
      <w:r>
        <w:rPr>
          <w:rFonts w:ascii="Arial" w:hAnsi="Arial" w:cs="Arial"/>
          <w:b/>
        </w:rPr>
        <w:t xml:space="preserve">         </w:t>
      </w:r>
      <w:r>
        <w:rPr>
          <w:rFonts w:ascii="Segoe UI Black" w:hAnsi="Segoe UI Black" w:cs="Times New Roman" w:hint="eastAsia"/>
          <w:b/>
          <w:sz w:val="18"/>
          <w:szCs w:val="18"/>
        </w:rPr>
        <w:t>宛先</w:t>
      </w:r>
      <w:r>
        <w:rPr>
          <w:rFonts w:ascii="Arial" w:hAnsi="Arial" w:cs="Arial"/>
          <w:b/>
        </w:rPr>
        <w:t xml:space="preserve">       </w:t>
      </w:r>
    </w:p>
    <w:p w:rsidR="00C220E1" w:rsidRDefault="00C220E1" w:rsidP="00C220E1">
      <w:pPr>
        <w:snapToGrid w:val="0"/>
        <w:spacing w:line="280" w:lineRule="exact"/>
        <w:ind w:right="110" w:firstLineChars="200" w:firstLine="42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FROM:</w:t>
      </w:r>
      <w:r>
        <w:rPr>
          <w:rFonts w:ascii="Arial" w:hAnsi="Arial" w:cs="Arial" w:hint="eastAsia"/>
          <w:b/>
        </w:rPr>
        <w:t xml:space="preserve">　　　</w:t>
      </w:r>
      <w:r>
        <w:rPr>
          <w:rFonts w:ascii="Arial" w:hAnsi="Arial" w:cs="Arial" w:hint="eastAsia"/>
          <w:b/>
        </w:rPr>
        <w:t>Applicant</w:t>
      </w:r>
    </w:p>
    <w:p w:rsidR="00C220E1" w:rsidRDefault="00C220E1" w:rsidP="00C220E1">
      <w:pPr>
        <w:snapToGrid w:val="0"/>
        <w:spacing w:line="280" w:lineRule="exact"/>
        <w:ind w:right="110" w:firstLineChars="200" w:firstLine="42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     </w:t>
      </w:r>
      <w:r>
        <w:rPr>
          <w:rFonts w:ascii="Arial" w:hAnsi="Arial" w:cs="Arial" w:hint="eastAsia"/>
          <w:b/>
        </w:rPr>
        <w:t>受験日</w:t>
      </w:r>
    </w:p>
    <w:p w:rsidR="00C220E1" w:rsidRDefault="00C220E1" w:rsidP="00C220E1">
      <w:pPr>
        <w:snapToGrid w:val="0"/>
        <w:spacing w:line="280" w:lineRule="exact"/>
        <w:ind w:right="110" w:firstLineChars="200" w:firstLine="42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RE:       </w:t>
      </w:r>
      <w:r>
        <w:rPr>
          <w:rFonts w:ascii="Arial" w:hAnsi="Arial" w:cs="Arial" w:hint="eastAsia"/>
          <w:b/>
        </w:rPr>
        <w:t xml:space="preserve">  </w:t>
      </w:r>
      <w:r>
        <w:rPr>
          <w:rFonts w:ascii="Arial" w:hAnsi="Arial" w:cs="Arial" w:hint="eastAsia"/>
          <w:b/>
        </w:rPr>
        <w:t>主題</w:t>
      </w:r>
    </w:p>
    <w:p w:rsidR="00C220E1" w:rsidRDefault="00C220E1" w:rsidP="00C220E1">
      <w:pPr>
        <w:snapToGrid w:val="0"/>
        <w:spacing w:line="280" w:lineRule="exact"/>
        <w:ind w:right="110"/>
        <w:contextualSpacing/>
        <w:rPr>
          <w:rFonts w:ascii="Arial" w:hAnsi="Arial" w:cs="Arial"/>
          <w:u w:val="single"/>
        </w:rPr>
      </w:pPr>
      <w:r>
        <w:rPr>
          <w:rFonts w:ascii="Arial" w:hAnsi="Arial" w:cs="Arial" w:hint="eastAsia"/>
          <w:b/>
        </w:rPr>
        <w:t xml:space="preserve">2. </w:t>
      </w:r>
      <w:r>
        <w:rPr>
          <w:rFonts w:ascii="Arial" w:hAnsi="Arial" w:cs="Arial" w:hint="eastAsia"/>
          <w:b/>
        </w:rPr>
        <w:t>次に</w:t>
      </w:r>
      <w:r w:rsidRPr="00BE14FD">
        <w:rPr>
          <w:rFonts w:ascii="Arial" w:hAnsi="Arial" w:cs="Arial" w:hint="eastAsia"/>
        </w:rPr>
        <w:t>brief</w:t>
      </w:r>
      <w:r w:rsidRPr="00BE14FD">
        <w:rPr>
          <w:rFonts w:ascii="Arial" w:hAnsi="Arial" w:cs="Arial" w:hint="eastAsia"/>
        </w:rPr>
        <w:t>を要求されれば</w:t>
      </w:r>
      <w:r>
        <w:rPr>
          <w:rFonts w:ascii="Arial" w:hAnsi="Arial" w:cs="Arial" w:hint="eastAsia"/>
        </w:rPr>
        <w:t>,</w:t>
      </w:r>
      <w:r>
        <w:rPr>
          <w:rFonts w:ascii="Arial" w:hAnsi="Arial" w:cs="Arial" w:hint="eastAsia"/>
        </w:rPr>
        <w:t>最初に</w:t>
      </w:r>
      <w:r w:rsidRPr="00BE14FD">
        <w:rPr>
          <w:rFonts w:ascii="Arial" w:hAnsi="Arial" w:cs="Arial" w:hint="eastAsia"/>
          <w:u w:val="single"/>
        </w:rPr>
        <w:t>Brief</w:t>
      </w:r>
      <w:r w:rsidRPr="00BE14FD">
        <w:rPr>
          <w:rFonts w:ascii="Arial" w:hAnsi="Arial" w:cs="Arial" w:hint="eastAsia"/>
        </w:rPr>
        <w:t>と真ん中に書く。</w:t>
      </w:r>
      <w:r>
        <w:rPr>
          <w:rFonts w:ascii="Arial" w:hAnsi="Arial" w:cs="Arial" w:hint="eastAsia"/>
        </w:rPr>
        <w:t>メモであれば</w:t>
      </w:r>
      <w:r w:rsidRPr="009B55E3">
        <w:rPr>
          <w:rFonts w:ascii="Arial" w:hAnsi="Arial" w:cs="Arial" w:hint="eastAsia"/>
          <w:u w:val="single"/>
        </w:rPr>
        <w:t>MEMORANDUM</w:t>
      </w:r>
    </w:p>
    <w:p w:rsidR="00C220E1" w:rsidRPr="007C3AF5" w:rsidRDefault="00C220E1" w:rsidP="00C220E1">
      <w:pPr>
        <w:snapToGrid w:val="0"/>
        <w:spacing w:line="280" w:lineRule="exact"/>
        <w:ind w:right="110" w:firstLineChars="100" w:firstLine="210"/>
        <w:contextualSpacing/>
        <w:rPr>
          <w:rFonts w:ascii="Arial" w:hAnsi="Arial" w:cs="Arial"/>
        </w:rPr>
      </w:pPr>
      <w:r>
        <w:rPr>
          <w:rFonts w:ascii="Arial" w:hAnsi="Arial" w:cs="Arial" w:hint="eastAsia"/>
        </w:rPr>
        <w:t>と真ん中に書く</w:t>
      </w:r>
    </w:p>
    <w:p w:rsidR="00C220E1" w:rsidRDefault="00C220E1" w:rsidP="00C220E1">
      <w:pPr>
        <w:snapToGrid w:val="0"/>
        <w:spacing w:line="280" w:lineRule="exact"/>
        <w:ind w:right="110"/>
        <w:contextualSpacing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3. </w:t>
      </w:r>
      <w:r>
        <w:rPr>
          <w:rFonts w:ascii="Arial" w:hAnsi="Arial" w:cs="Arial" w:hint="eastAsia"/>
          <w:b/>
        </w:rPr>
        <w:t>その後，</w:t>
      </w:r>
      <w:r w:rsidRPr="00BE14FD">
        <w:rPr>
          <w:rFonts w:ascii="Segoe UI Symbol" w:hAnsi="Segoe UI Symbol" w:cs="Segoe UI Symbol" w:hint="eastAsia"/>
        </w:rPr>
        <w:t>Ⅰ</w:t>
      </w:r>
      <w:r w:rsidRPr="00BE14FD">
        <w:rPr>
          <w:rFonts w:ascii="Segoe UI Symbol" w:hAnsi="Segoe UI Symbol" w:cs="Segoe UI Symbol" w:hint="eastAsia"/>
        </w:rPr>
        <w:t>.</w:t>
      </w:r>
      <w:r w:rsidRPr="00BE14FD">
        <w:rPr>
          <w:rFonts w:ascii="Segoe UI Symbol" w:hAnsi="Segoe UI Symbol" w:cs="Segoe UI Symbol"/>
        </w:rPr>
        <w:t xml:space="preserve"> INTRODUCTION </w:t>
      </w:r>
      <w:r w:rsidRPr="00BE14FD">
        <w:rPr>
          <w:rFonts w:ascii="Segoe UI Symbol" w:hAnsi="Segoe UI Symbol" w:cs="Segoe UI Symbol" w:hint="eastAsia"/>
        </w:rPr>
        <w:t>Ⅱ</w:t>
      </w:r>
      <w:r w:rsidRPr="00BE14FD">
        <w:rPr>
          <w:rFonts w:ascii="Segoe UI Symbol" w:hAnsi="Segoe UI Symbol" w:cs="Segoe UI Symbol" w:hint="eastAsia"/>
        </w:rPr>
        <w:t>.DISCUSSION</w:t>
      </w: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 w:hint="eastAsia"/>
        </w:rPr>
        <w:t>Ⅲ</w:t>
      </w:r>
      <w:r>
        <w:rPr>
          <w:rFonts w:ascii="Segoe UI Symbol" w:hAnsi="Segoe UI Symbol" w:cs="Segoe UI Symbol" w:hint="eastAsia"/>
        </w:rPr>
        <w:t xml:space="preserve">. </w:t>
      </w:r>
      <w:r>
        <w:rPr>
          <w:rFonts w:ascii="Segoe UI Symbol" w:hAnsi="Segoe UI Symbol" w:cs="Segoe UI Symbol"/>
        </w:rPr>
        <w:t>CONCLUSION</w:t>
      </w:r>
      <w:r>
        <w:rPr>
          <w:rFonts w:ascii="Segoe UI Symbol" w:hAnsi="Segoe UI Symbol" w:cs="Segoe UI Symbol" w:hint="eastAsia"/>
        </w:rPr>
        <w:t>と中央ぞろえがきれい。</w:t>
      </w:r>
    </w:p>
    <w:p w:rsidR="00C220E1" w:rsidRDefault="00C220E1" w:rsidP="00C220E1">
      <w:pPr>
        <w:snapToGrid w:val="0"/>
        <w:spacing w:line="280" w:lineRule="exact"/>
        <w:ind w:right="110" w:firstLineChars="100" w:firstLine="210"/>
        <w:contextualSpacing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（ヘッディングは，左揃えと中央揃えを使い分けると美しい。）</w:t>
      </w:r>
    </w:p>
    <w:p w:rsidR="00C220E1" w:rsidRDefault="00C220E1" w:rsidP="00C220E1">
      <w:pPr>
        <w:snapToGrid w:val="0"/>
        <w:spacing w:line="280" w:lineRule="exact"/>
        <w:ind w:right="110" w:firstLineChars="100" w:firstLine="210"/>
        <w:contextualSpacing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/>
        </w:rPr>
        <w:t>Dis</w:t>
      </w:r>
      <w:r>
        <w:rPr>
          <w:rFonts w:ascii="Segoe UI Symbol" w:hAnsi="Segoe UI Symbol" w:cs="Segoe UI Symbol" w:hint="eastAsia"/>
        </w:rPr>
        <w:t>cussion</w:t>
      </w:r>
      <w:r>
        <w:rPr>
          <w:rFonts w:ascii="Segoe UI Symbol" w:hAnsi="Segoe UI Symbol" w:cs="Segoe UI Symbol" w:hint="eastAsia"/>
        </w:rPr>
        <w:t>は</w:t>
      </w:r>
      <w:r>
        <w:rPr>
          <w:rFonts w:ascii="Segoe UI Symbol" w:hAnsi="Segoe UI Symbol" w:cs="Segoe UI Symbol" w:hint="eastAsia"/>
        </w:rPr>
        <w:t>persuasive memo</w:t>
      </w:r>
      <w:r>
        <w:rPr>
          <w:rFonts w:ascii="Segoe UI Symbol" w:hAnsi="Segoe UI Symbol" w:cs="Segoe UI Symbol" w:hint="eastAsia"/>
        </w:rPr>
        <w:t>のとき。</w:t>
      </w:r>
      <w:r>
        <w:rPr>
          <w:rFonts w:ascii="Segoe UI Symbol" w:hAnsi="Segoe UI Symbol" w:cs="Segoe UI Symbol" w:hint="eastAsia"/>
        </w:rPr>
        <w:t>objective memo</w:t>
      </w:r>
      <w:r>
        <w:rPr>
          <w:rFonts w:ascii="Segoe UI Symbol" w:hAnsi="Segoe UI Symbol" w:cs="Segoe UI Symbol" w:hint="eastAsia"/>
        </w:rPr>
        <w:t>なら</w:t>
      </w:r>
      <w:r>
        <w:rPr>
          <w:rFonts w:ascii="Segoe UI Symbol" w:hAnsi="Segoe UI Symbol" w:cs="Segoe UI Symbol"/>
        </w:rPr>
        <w:t>ARGUMENT</w:t>
      </w:r>
    </w:p>
    <w:p w:rsidR="00C220E1" w:rsidRDefault="00C220E1" w:rsidP="00C220E1">
      <w:pPr>
        <w:spacing w:line="280" w:lineRule="exact"/>
        <w:contextualSpacing/>
        <w:rPr>
          <w:rFonts w:ascii="Arial" w:hAnsi="Arial" w:cs="Arial"/>
        </w:rPr>
      </w:pPr>
      <w:r>
        <w:rPr>
          <w:rFonts w:ascii="Times New Roman" w:hAnsi="Times New Roman" w:cs="Times New Roman" w:hint="eastAsia"/>
        </w:rPr>
        <w:t>・</w:t>
      </w:r>
      <w:r w:rsidRPr="007C3AF5">
        <w:rPr>
          <w:rFonts w:ascii="Times New Roman" w:hAnsi="Times New Roman" w:cs="Times New Roman"/>
        </w:rPr>
        <w:t>Introduction</w:t>
      </w:r>
      <w:r>
        <w:rPr>
          <w:rFonts w:ascii="Times New Roman" w:hAnsi="Times New Roman" w:cs="Times New Roman" w:hint="eastAsia"/>
        </w:rPr>
        <w:t>ごく簡単に，本書の目的を記載。</w:t>
      </w:r>
    </w:p>
    <w:p w:rsidR="00C220E1" w:rsidRPr="00BE14FD" w:rsidRDefault="00C220E1" w:rsidP="00C220E1">
      <w:pPr>
        <w:spacing w:line="280" w:lineRule="exact"/>
        <w:ind w:firstLineChars="100" w:firstLine="210"/>
        <w:contextualSpacing/>
        <w:rPr>
          <w:color w:val="FF0000"/>
        </w:rPr>
      </w:pPr>
      <w:r w:rsidRPr="00BE14FD">
        <w:rPr>
          <w:rFonts w:asciiTheme="majorHAnsi" w:hAnsiTheme="majorHAnsi" w:cstheme="majorHAnsi"/>
        </w:rPr>
        <w:t>begin with introduction listing the issues to give a roadmap to the paper</w:t>
      </w:r>
    </w:p>
    <w:p w:rsidR="00C220E1" w:rsidRDefault="00C220E1" w:rsidP="00C220E1">
      <w:pPr>
        <w:snapToGrid w:val="0"/>
        <w:spacing w:line="280" w:lineRule="exact"/>
        <w:ind w:right="110"/>
        <w:contextualSpacing/>
        <w:rPr>
          <w:rFonts w:ascii="Arial" w:hAnsi="Arial" w:cs="Arial"/>
        </w:rPr>
      </w:pPr>
      <w:r w:rsidRPr="00BE14FD">
        <w:rPr>
          <w:rFonts w:ascii="Arial" w:hAnsi="Arial" w:cs="Arial" w:hint="eastAsia"/>
        </w:rPr>
        <w:t xml:space="preserve">  </w:t>
      </w:r>
      <w:r w:rsidRPr="00BE14FD">
        <w:rPr>
          <w:rFonts w:ascii="Arial" w:hAnsi="Arial" w:cs="Arial" w:hint="eastAsia"/>
        </w:rPr>
        <w:t>→但し結論は先に書いてしまわないほうがよいらしい。</w:t>
      </w:r>
    </w:p>
    <w:p w:rsidR="00C220E1" w:rsidRPr="002E1BC9" w:rsidRDefault="00C220E1" w:rsidP="00C220E1">
      <w:pPr>
        <w:pStyle w:val="a3"/>
        <w:wordWrap/>
        <w:snapToGrid w:val="0"/>
        <w:spacing w:line="240" w:lineRule="exact"/>
        <w:ind w:right="958" w:firstLineChars="100" w:firstLine="243"/>
        <w:contextualSpacing/>
        <w:rPr>
          <w:b/>
        </w:rPr>
      </w:pPr>
      <w:r w:rsidRPr="002E1BC9">
        <w:rPr>
          <w:b/>
        </w:rPr>
        <w:t xml:space="preserve">I.  ISSUE HEADING </w:t>
      </w:r>
    </w:p>
    <w:p w:rsidR="00C220E1" w:rsidRPr="004D06B8" w:rsidRDefault="00C220E1" w:rsidP="00C220E1">
      <w:pPr>
        <w:pStyle w:val="a3"/>
        <w:wordWrap/>
        <w:snapToGrid w:val="0"/>
        <w:spacing w:line="240" w:lineRule="exact"/>
        <w:ind w:right="958"/>
        <w:contextualSpacing/>
        <w:rPr>
          <w:rFonts w:ascii="Times New Roman" w:hAnsi="Times New Roman"/>
          <w:sz w:val="22"/>
          <w:szCs w:val="22"/>
        </w:rPr>
      </w:pPr>
      <w:r>
        <w:t xml:space="preserve">   </w:t>
      </w:r>
      <w:r w:rsidRPr="00241190">
        <w:rPr>
          <w:rFonts w:ascii="Times New Roman" w:hAnsi="Times New Roman"/>
        </w:rPr>
        <w:t xml:space="preserve">According to </w:t>
      </w:r>
      <w:r w:rsidRPr="00241190">
        <w:rPr>
          <w:rFonts w:ascii="Times New Roman" w:hAnsi="Times New Roman"/>
          <w:u w:val="single"/>
        </w:rPr>
        <w:t>CASE</w:t>
      </w:r>
      <w:r>
        <w:rPr>
          <w:rFonts w:ascii="Times New Roman" w:hAnsi="Times New Roman"/>
        </w:rPr>
        <w:t xml:space="preserve">/STATUTE, </w:t>
      </w:r>
      <w:r w:rsidRPr="004D06B8">
        <w:rPr>
          <w:rFonts w:ascii="Times New Roman" w:hAnsi="Times New Roman"/>
          <w:sz w:val="22"/>
          <w:szCs w:val="22"/>
        </w:rPr>
        <w:t>“[rule statements with elements 1 through 3].”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 w:firstLineChars="250" w:firstLine="605"/>
        <w:contextualSpacing/>
        <w:rPr>
          <w:rFonts w:ascii="Arial" w:hAnsi="Arial" w:cs="Arial"/>
        </w:rPr>
      </w:pPr>
      <w:r>
        <w:rPr>
          <w:rFonts w:ascii="Times New Roman" w:hAnsi="Times New Roman" w:hint="eastAsia"/>
        </w:rPr>
        <w:t>※</w:t>
      </w:r>
      <w:r w:rsidRPr="00241190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最初だけ</w:t>
      </w:r>
      <w:r>
        <w:rPr>
          <w:rFonts w:ascii="Times New Roman" w:hAnsi="Times New Roman" w:hint="eastAsia"/>
        </w:rPr>
        <w:t xml:space="preserve"> </w:t>
      </w:r>
      <w:r>
        <w:rPr>
          <w:rFonts w:ascii="Arial" w:hAnsi="Arial" w:cs="Arial"/>
        </w:rPr>
        <w:t>Chadwick v. State Bar,</w:t>
      </w:r>
      <w:r w:rsidRPr="00BE14FD">
        <w:rPr>
          <w:rFonts w:ascii="Arial" w:hAnsi="Arial" w:cs="Arial"/>
        </w:rPr>
        <w:t>1989</w:t>
      </w:r>
      <w:r>
        <w:rPr>
          <w:rFonts w:ascii="Arial" w:hAnsi="Arial" w:cs="Arial" w:hint="eastAsia"/>
        </w:rPr>
        <w:t>(</w:t>
      </w:r>
      <w:r w:rsidRPr="00BE14FD">
        <w:rPr>
          <w:rFonts w:ascii="Arial" w:hAnsi="Arial" w:cs="Arial" w:hint="eastAsia"/>
        </w:rPr>
        <w:t>“</w:t>
      </w:r>
      <w:r w:rsidRPr="00241190">
        <w:rPr>
          <w:rFonts w:ascii="Arial" w:hAnsi="Arial" w:cs="Arial"/>
          <w:u w:val="single"/>
        </w:rPr>
        <w:t>Chadwick</w:t>
      </w:r>
      <w:r w:rsidRPr="00BE14FD">
        <w:rPr>
          <w:rFonts w:ascii="Arial" w:hAnsi="Arial" w:cs="Arial" w:hint="eastAsia"/>
        </w:rPr>
        <w:t>”</w:t>
      </w:r>
      <w:r w:rsidRPr="00BE14FD"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>とする。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 w:firstLineChars="400" w:firstLine="968"/>
        <w:contextualSpacing/>
        <w:rPr>
          <w:rFonts w:ascii="Arial" w:hAnsi="Arial" w:cs="Arial"/>
        </w:rPr>
      </w:pPr>
      <w:r w:rsidRPr="00BE14FD">
        <w:rPr>
          <w:rFonts w:ascii="Arial" w:hAnsi="Arial" w:cs="Arial" w:hint="eastAsia"/>
        </w:rPr>
        <w:t>略語</w:t>
      </w:r>
      <w:r>
        <w:rPr>
          <w:rFonts w:ascii="Arial" w:hAnsi="Arial" w:cs="Arial" w:hint="eastAsia"/>
        </w:rPr>
        <w:t>は名前</w:t>
      </w:r>
      <w:r w:rsidRPr="00BE14FD">
        <w:rPr>
          <w:rFonts w:ascii="Arial" w:hAnsi="Arial" w:cs="Arial" w:hint="eastAsia"/>
        </w:rPr>
        <w:t xml:space="preserve">　×</w:t>
      </w:r>
      <w:r w:rsidRPr="00BE14FD">
        <w:rPr>
          <w:rFonts w:ascii="Arial" w:hAnsi="Arial" w:cs="Arial" w:hint="eastAsia"/>
        </w:rPr>
        <w:t>Case</w:t>
      </w:r>
      <w:r w:rsidRPr="00BE14FD">
        <w:rPr>
          <w:rFonts w:ascii="Arial" w:hAnsi="Arial" w:cs="Arial"/>
        </w:rPr>
        <w:t xml:space="preserve"> 1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/>
        <w:contextualSpacing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※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その後の引用は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 w:firstLineChars="450" w:firstLine="1089"/>
        <w:contextualSpacing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1) </w:t>
      </w:r>
      <w:r>
        <w:rPr>
          <w:rFonts w:ascii="Arial" w:hAnsi="Arial" w:cs="Arial" w:hint="eastAsia"/>
          <w:sz w:val="2"/>
          <w:szCs w:val="2"/>
        </w:rPr>
        <w:t xml:space="preserve">　　　</w:t>
      </w:r>
      <w:r>
        <w:rPr>
          <w:rFonts w:ascii="Arial" w:hAnsi="Arial" w:cs="Arial" w:hint="eastAsia"/>
        </w:rPr>
        <w:t>引用部分の最後に</w:t>
      </w:r>
      <w:r>
        <w:rPr>
          <w:rFonts w:ascii="Arial" w:hAnsi="Arial" w:cs="Arial" w:hint="eastAsia"/>
        </w:rPr>
        <w:t xml:space="preserve"> The rule is this</w:t>
      </w:r>
      <w:r>
        <w:rPr>
          <w:rFonts w:ascii="Arial" w:hAnsi="Arial" w:cs="Arial"/>
        </w:rPr>
        <w:t>. (</w:t>
      </w:r>
      <w:r w:rsidRPr="00241190">
        <w:rPr>
          <w:rFonts w:ascii="Arial" w:hAnsi="Arial" w:cs="Arial"/>
          <w:u w:val="single"/>
        </w:rPr>
        <w:t>Chadwick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 w:hint="eastAsia"/>
        </w:rPr>
        <w:t>。</w:t>
      </w:r>
    </w:p>
    <w:p w:rsidR="00C220E1" w:rsidRDefault="00C220E1" w:rsidP="00C220E1">
      <w:pPr>
        <w:snapToGrid w:val="0"/>
        <w:spacing w:line="240" w:lineRule="exact"/>
        <w:ind w:right="110" w:firstLineChars="533" w:firstLine="1119"/>
        <w:contextualSpacing/>
        <w:rPr>
          <w:rFonts w:ascii="Arial" w:hAnsi="Arial" w:cs="Arial"/>
        </w:rPr>
      </w:pPr>
      <w:r>
        <w:rPr>
          <w:rFonts w:ascii="Arial" w:hAnsi="Arial" w:cs="Arial" w:hint="eastAsia"/>
        </w:rPr>
        <w:t>2)</w:t>
      </w:r>
      <w:r>
        <w:rPr>
          <w:rFonts w:ascii="Arial" w:hAnsi="Arial" w:cs="Arial" w:hint="eastAsia"/>
        </w:rPr>
        <w:t xml:space="preserve">　</w:t>
      </w:r>
      <w:r>
        <w:rPr>
          <w:rFonts w:ascii="Arial" w:hAnsi="Arial" w:cs="Arial"/>
        </w:rPr>
        <w:t xml:space="preserve">The courts in </w:t>
      </w:r>
      <w:r w:rsidRPr="00241190">
        <w:rPr>
          <w:rFonts w:ascii="Arial" w:hAnsi="Arial" w:cs="Arial"/>
          <w:u w:val="single"/>
        </w:rPr>
        <w:t>Chadwick</w:t>
      </w:r>
      <w:r>
        <w:rPr>
          <w:rFonts w:ascii="Arial" w:hAnsi="Arial" w:cs="Arial"/>
        </w:rPr>
        <w:t xml:space="preserve"> stated</w:t>
      </w:r>
      <w:r>
        <w:rPr>
          <w:rFonts w:ascii="Arial" w:hAnsi="Arial" w:cs="Arial" w:hint="eastAsia"/>
        </w:rPr>
        <w:t>/ruled</w:t>
      </w:r>
      <w:r>
        <w:rPr>
          <w:rFonts w:ascii="Arial" w:hAnsi="Arial" w:cs="Arial"/>
        </w:rPr>
        <w:t xml:space="preserve"> that … </w:t>
      </w:r>
      <w:r>
        <w:rPr>
          <w:rFonts w:ascii="Arial" w:hAnsi="Arial" w:cs="Arial" w:hint="eastAsia"/>
        </w:rPr>
        <w:t>も</w:t>
      </w:r>
      <w:r>
        <w:rPr>
          <w:rFonts w:ascii="Arial" w:hAnsi="Arial" w:cs="Arial" w:hint="eastAsia"/>
        </w:rPr>
        <w:t>OK.</w:t>
      </w:r>
      <w:r>
        <w:rPr>
          <w:rFonts w:ascii="Arial" w:hAnsi="Arial" w:cs="Arial"/>
        </w:rPr>
        <w:t xml:space="preserve"> </w:t>
      </w:r>
    </w:p>
    <w:p w:rsidR="00C220E1" w:rsidRDefault="00C220E1" w:rsidP="00C220E1">
      <w:pPr>
        <w:snapToGrid w:val="0"/>
        <w:spacing w:line="240" w:lineRule="exact"/>
        <w:ind w:right="110" w:firstLineChars="533" w:firstLine="111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3)  Per </w:t>
      </w:r>
      <w:r w:rsidRPr="00241190">
        <w:rPr>
          <w:rFonts w:ascii="Arial" w:hAnsi="Arial" w:cs="Arial"/>
          <w:u w:val="single"/>
        </w:rPr>
        <w:t>Chadwick</w:t>
      </w:r>
      <w:r w:rsidRPr="00241190">
        <w:rPr>
          <w:rFonts w:ascii="Arial" w:hAnsi="Arial" w:cs="Arial"/>
        </w:rPr>
        <w:t xml:space="preserve"> / Statute</w:t>
      </w:r>
    </w:p>
    <w:p w:rsidR="00C220E1" w:rsidRDefault="00C220E1" w:rsidP="00C220E1">
      <w:pPr>
        <w:snapToGrid w:val="0"/>
        <w:spacing w:line="240" w:lineRule="exact"/>
        <w:ind w:right="110" w:firstLineChars="533" w:firstLine="1119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4)  </w:t>
      </w:r>
      <w:r w:rsidRPr="00241190">
        <w:rPr>
          <w:rFonts w:ascii="Times New Roman" w:hAnsi="Times New Roman" w:cs="Times New Roman"/>
        </w:rPr>
        <w:t>[Rule statement(s)]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</w:rPr>
        <w:t xml:space="preserve">See </w:t>
      </w:r>
      <w:r w:rsidRPr="00241190">
        <w:rPr>
          <w:rFonts w:ascii="Arial" w:hAnsi="Arial" w:cs="Arial"/>
          <w:u w:val="single"/>
        </w:rPr>
        <w:t>Chadwick</w:t>
      </w:r>
    </w:p>
    <w:p w:rsidR="00C220E1" w:rsidRPr="00241190" w:rsidRDefault="00C220E1" w:rsidP="00C220E1">
      <w:pPr>
        <w:pStyle w:val="a3"/>
        <w:wordWrap/>
        <w:snapToGrid w:val="0"/>
        <w:spacing w:line="240" w:lineRule="exact"/>
        <w:ind w:right="958" w:firstLineChars="100" w:firstLine="242"/>
        <w:contextualSpacing/>
        <w:rPr>
          <w:rFonts w:ascii="Times New Roman" w:hAnsi="Times New Roman"/>
          <w:sz w:val="22"/>
          <w:szCs w:val="22"/>
        </w:rPr>
      </w:pPr>
      <w:r w:rsidRPr="00241190">
        <w:rPr>
          <w:rFonts w:ascii="Times New Roman" w:hAnsi="Times New Roman"/>
        </w:rPr>
        <w:t xml:space="preserve"> </w:t>
      </w:r>
      <w:r w:rsidRPr="00241190">
        <w:rPr>
          <w:rFonts w:ascii="Times New Roman" w:hAnsi="Times New Roman"/>
          <w:sz w:val="22"/>
          <w:szCs w:val="22"/>
        </w:rPr>
        <w:t xml:space="preserve"> </w:t>
      </w:r>
      <w:r w:rsidRPr="00241190">
        <w:rPr>
          <w:rFonts w:ascii="Times New Roman" w:hAnsi="Times New Roman"/>
          <w:sz w:val="22"/>
          <w:szCs w:val="22"/>
          <w:u w:val="single"/>
        </w:rPr>
        <w:t>Element 1</w:t>
      </w:r>
      <w:r w:rsidRPr="00241190">
        <w:rPr>
          <w:rFonts w:ascii="Times New Roman" w:hAnsi="Times New Roman"/>
          <w:sz w:val="22"/>
          <w:szCs w:val="22"/>
        </w:rPr>
        <w:t xml:space="preserve"> 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/>
        <w:contextualSpacing/>
        <w:rPr>
          <w:rFonts w:ascii="Times New Roman" w:hAnsi="Times New Roman"/>
          <w:sz w:val="22"/>
          <w:szCs w:val="22"/>
        </w:rPr>
      </w:pPr>
      <w:r w:rsidRPr="00241190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 w:hint="eastAsia"/>
          <w:sz w:val="22"/>
          <w:szCs w:val="22"/>
        </w:rPr>
        <w:t>Rule</w:t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 w:hint="eastAsia"/>
          <w:sz w:val="22"/>
          <w:szCs w:val="22"/>
        </w:rPr>
        <w:t>:</w:t>
      </w:r>
      <w:r w:rsidRPr="00241190">
        <w:rPr>
          <w:rFonts w:ascii="Times New Roman" w:hAnsi="Times New Roman"/>
          <w:sz w:val="22"/>
          <w:szCs w:val="22"/>
        </w:rPr>
        <w:t xml:space="preserve">[Rule] requires [element 1] to be met. Specifically, [explain element </w:t>
      </w:r>
    </w:p>
    <w:p w:rsidR="00C220E1" w:rsidRPr="00241190" w:rsidRDefault="00C220E1" w:rsidP="00C220E1">
      <w:pPr>
        <w:pStyle w:val="a3"/>
        <w:wordWrap/>
        <w:snapToGrid w:val="0"/>
        <w:spacing w:line="240" w:lineRule="exact"/>
        <w:ind w:right="958" w:firstLineChars="668" w:firstLine="1483"/>
        <w:contextualSpacing/>
        <w:rPr>
          <w:rFonts w:ascii="Times New Roman" w:hAnsi="Times New Roman"/>
          <w:sz w:val="22"/>
          <w:szCs w:val="22"/>
        </w:rPr>
      </w:pPr>
      <w:r w:rsidRPr="00241190">
        <w:rPr>
          <w:rFonts w:ascii="Times New Roman" w:hAnsi="Times New Roman"/>
          <w:sz w:val="22"/>
          <w:szCs w:val="22"/>
        </w:rPr>
        <w:t xml:space="preserve">1 from supporting case law]. 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/>
        <w:contextualSpacing/>
        <w:rPr>
          <w:rFonts w:ascii="Times New Roman" w:hAnsi="Times New Roman"/>
          <w:sz w:val="22"/>
          <w:szCs w:val="22"/>
        </w:rPr>
      </w:pPr>
      <w:r w:rsidRPr="00241190">
        <w:rPr>
          <w:rFonts w:ascii="Times New Roman" w:hAnsi="Times New Roman"/>
          <w:sz w:val="22"/>
          <w:szCs w:val="22"/>
        </w:rPr>
        <w:t xml:space="preserve">      </w:t>
      </w:r>
      <w:r w:rsidRPr="004D06B8">
        <w:rPr>
          <w:rFonts w:ascii="Times New Roman" w:hAnsi="Times New Roman" w:hint="eastAsia"/>
          <w:sz w:val="18"/>
          <w:szCs w:val="18"/>
        </w:rPr>
        <w:t>当てはめ</w:t>
      </w:r>
      <w:r>
        <w:rPr>
          <w:rFonts w:ascii="Times New Roman" w:hAnsi="Times New Roman" w:hint="eastAsia"/>
          <w:sz w:val="18"/>
          <w:szCs w:val="18"/>
        </w:rPr>
        <w:t xml:space="preserve">: </w:t>
      </w:r>
      <w:r w:rsidRPr="00241190">
        <w:rPr>
          <w:rFonts w:ascii="Times New Roman" w:hAnsi="Times New Roman"/>
          <w:sz w:val="22"/>
          <w:szCs w:val="22"/>
        </w:rPr>
        <w:t xml:space="preserve">In the present case / Here / In our client’s case, </w:t>
      </w:r>
      <w:r w:rsidRPr="00241190">
        <w:rPr>
          <w:rFonts w:ascii="Times New Roman" w:hAnsi="Times New Roman" w:hint="eastAsia"/>
          <w:sz w:val="22"/>
          <w:szCs w:val="22"/>
        </w:rPr>
        <w:t>～</w:t>
      </w:r>
    </w:p>
    <w:p w:rsidR="00C220E1" w:rsidRPr="00241190" w:rsidRDefault="00C220E1" w:rsidP="00C220E1">
      <w:pPr>
        <w:pStyle w:val="a3"/>
        <w:wordWrap/>
        <w:snapToGrid w:val="0"/>
        <w:spacing w:line="240" w:lineRule="exact"/>
        <w:ind w:right="958" w:firstLineChars="823" w:firstLine="1498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18"/>
          <w:szCs w:val="18"/>
        </w:rPr>
        <w:t>加点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241190">
        <w:rPr>
          <w:rFonts w:ascii="Times New Roman" w:hAnsi="Times New Roman"/>
          <w:sz w:val="22"/>
          <w:szCs w:val="22"/>
        </w:rPr>
        <w:t>[</w:t>
      </w:r>
      <w:r>
        <w:rPr>
          <w:rFonts w:ascii="Times New Roman" w:hAnsi="Times New Roman"/>
          <w:sz w:val="22"/>
          <w:szCs w:val="22"/>
        </w:rPr>
        <w:t>analogize with similar facts].</w:t>
      </w:r>
      <w:r w:rsidRPr="004D06B8">
        <w:rPr>
          <w:rFonts w:ascii="Times New Roman" w:hAnsi="Times New Roman"/>
          <w:sz w:val="22"/>
          <w:szCs w:val="22"/>
        </w:rPr>
        <w:t xml:space="preserve"> </w:t>
      </w:r>
      <w:r w:rsidRPr="00241190">
        <w:rPr>
          <w:rFonts w:ascii="Times New Roman" w:hAnsi="Times New Roman"/>
          <w:sz w:val="22"/>
          <w:szCs w:val="22"/>
        </w:rPr>
        <w:t>“Like CASE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～</w:t>
      </w:r>
      <w:r w:rsidRPr="00241190">
        <w:rPr>
          <w:rFonts w:ascii="Times New Roman" w:hAnsi="Times New Roman"/>
          <w:sz w:val="22"/>
          <w:szCs w:val="22"/>
        </w:rPr>
        <w:t>,</w:t>
      </w:r>
      <w:r w:rsidRPr="004D06B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”</w:t>
      </w:r>
    </w:p>
    <w:p w:rsidR="00C220E1" w:rsidRPr="00241190" w:rsidRDefault="00C220E1" w:rsidP="00C220E1">
      <w:pPr>
        <w:pStyle w:val="a3"/>
        <w:wordWrap/>
        <w:snapToGrid w:val="0"/>
        <w:spacing w:line="240" w:lineRule="exact"/>
        <w:ind w:right="958" w:firstLineChars="882" w:firstLine="1958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[Add counterarguments</w:t>
      </w:r>
      <w:r w:rsidRPr="00241190">
        <w:rPr>
          <w:rFonts w:ascii="Times New Roman" w:hAnsi="Times New Roman"/>
          <w:sz w:val="22"/>
          <w:szCs w:val="22"/>
        </w:rPr>
        <w:t>]</w:t>
      </w:r>
      <w:r>
        <w:rPr>
          <w:rFonts w:ascii="Times New Roman" w:hAnsi="Times New Roman"/>
          <w:sz w:val="22"/>
          <w:szCs w:val="22"/>
        </w:rPr>
        <w:t xml:space="preserve"> </w:t>
      </w:r>
      <w:r w:rsidRPr="00241190">
        <w:rPr>
          <w:rFonts w:ascii="Times New Roman" w:hAnsi="Times New Roman"/>
          <w:sz w:val="22"/>
          <w:szCs w:val="22"/>
        </w:rPr>
        <w:t xml:space="preserve"> </w:t>
      </w:r>
    </w:p>
    <w:p w:rsidR="00C220E1" w:rsidRPr="00241190" w:rsidRDefault="00C220E1" w:rsidP="00C220E1">
      <w:pPr>
        <w:pStyle w:val="a3"/>
        <w:wordWrap/>
        <w:snapToGrid w:val="0"/>
        <w:spacing w:line="240" w:lineRule="exact"/>
        <w:ind w:right="958"/>
        <w:contextualSpacing/>
        <w:rPr>
          <w:rFonts w:ascii="Times New Roman" w:hAnsi="Times New Roman"/>
          <w:sz w:val="22"/>
          <w:szCs w:val="22"/>
        </w:rPr>
      </w:pPr>
      <w:r w:rsidRPr="00241190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 w:hint="eastAsia"/>
          <w:sz w:val="18"/>
          <w:szCs w:val="18"/>
        </w:rPr>
        <w:t>結　　論</w:t>
      </w:r>
      <w:r>
        <w:rPr>
          <w:rFonts w:ascii="Times New Roman" w:hAnsi="Times New Roman" w:hint="eastAsia"/>
          <w:sz w:val="18"/>
          <w:szCs w:val="18"/>
        </w:rPr>
        <w:t>:</w:t>
      </w:r>
      <w:r w:rsidRPr="00241190">
        <w:rPr>
          <w:rFonts w:ascii="Times New Roman" w:hAnsi="Times New Roman"/>
          <w:sz w:val="22"/>
          <w:szCs w:val="22"/>
        </w:rPr>
        <w:t xml:space="preserve">Thus, </w:t>
      </w:r>
      <w:r>
        <w:rPr>
          <w:rFonts w:ascii="Times New Roman" w:hAnsi="Times New Roman" w:hint="eastAsia"/>
          <w:sz w:val="22"/>
          <w:szCs w:val="22"/>
        </w:rPr>
        <w:t>～</w:t>
      </w:r>
    </w:p>
    <w:p w:rsidR="00C220E1" w:rsidRPr="00241190" w:rsidRDefault="00C220E1" w:rsidP="00C220E1">
      <w:pPr>
        <w:pStyle w:val="a3"/>
        <w:wordWrap/>
        <w:snapToGrid w:val="0"/>
        <w:spacing w:line="240" w:lineRule="exact"/>
        <w:ind w:right="958" w:firstLineChars="250" w:firstLine="555"/>
        <w:contextualSpacing/>
        <w:rPr>
          <w:rFonts w:ascii="Times New Roman" w:hAnsi="Times New Roman"/>
          <w:sz w:val="22"/>
          <w:szCs w:val="22"/>
        </w:rPr>
      </w:pPr>
      <w:r w:rsidRPr="00241190">
        <w:rPr>
          <w:rFonts w:ascii="Times New Roman" w:hAnsi="Times New Roman"/>
          <w:sz w:val="22"/>
          <w:szCs w:val="22"/>
          <w:u w:val="single"/>
        </w:rPr>
        <w:t>Element 2</w:t>
      </w:r>
      <w:r w:rsidRPr="00241190">
        <w:rPr>
          <w:rFonts w:ascii="Times New Roman" w:hAnsi="Times New Roman"/>
          <w:sz w:val="22"/>
          <w:szCs w:val="22"/>
        </w:rPr>
        <w:t xml:space="preserve"> [Similar to above] </w:t>
      </w:r>
    </w:p>
    <w:p w:rsidR="00C220E1" w:rsidRPr="00241190" w:rsidRDefault="00C220E1" w:rsidP="00C220E1">
      <w:pPr>
        <w:pStyle w:val="a3"/>
        <w:wordWrap/>
        <w:snapToGrid w:val="0"/>
        <w:spacing w:line="240" w:lineRule="exact"/>
        <w:ind w:right="958"/>
        <w:contextualSpacing/>
        <w:rPr>
          <w:rFonts w:ascii="Times New Roman" w:hAnsi="Times New Roman"/>
          <w:sz w:val="22"/>
          <w:szCs w:val="22"/>
        </w:rPr>
      </w:pPr>
      <w:r w:rsidRPr="00241190">
        <w:rPr>
          <w:rFonts w:ascii="Times New Roman" w:hAnsi="Times New Roman"/>
          <w:sz w:val="22"/>
          <w:szCs w:val="22"/>
        </w:rPr>
        <w:t xml:space="preserve"> </w:t>
      </w:r>
    </w:p>
    <w:p w:rsidR="00C220E1" w:rsidRPr="00241190" w:rsidRDefault="00C220E1" w:rsidP="00C220E1">
      <w:pPr>
        <w:pStyle w:val="a3"/>
        <w:wordWrap/>
        <w:snapToGrid w:val="0"/>
        <w:spacing w:line="240" w:lineRule="exact"/>
        <w:ind w:right="958" w:firstLineChars="250" w:firstLine="555"/>
        <w:contextualSpacing/>
        <w:rPr>
          <w:rFonts w:ascii="Times New Roman" w:hAnsi="Times New Roman"/>
          <w:sz w:val="22"/>
          <w:szCs w:val="22"/>
        </w:rPr>
      </w:pPr>
      <w:r w:rsidRPr="00241190">
        <w:rPr>
          <w:rFonts w:ascii="Times New Roman" w:hAnsi="Times New Roman"/>
          <w:sz w:val="22"/>
          <w:szCs w:val="22"/>
          <w:u w:val="single"/>
        </w:rPr>
        <w:t xml:space="preserve">Element 3 </w:t>
      </w:r>
      <w:r w:rsidRPr="00241190">
        <w:rPr>
          <w:rFonts w:ascii="Times New Roman" w:hAnsi="Times New Roman"/>
          <w:sz w:val="22"/>
          <w:szCs w:val="22"/>
        </w:rPr>
        <w:t xml:space="preserve">[Similar to above] </w:t>
      </w:r>
    </w:p>
    <w:p w:rsidR="00C220E1" w:rsidRPr="00241190" w:rsidRDefault="00C220E1" w:rsidP="00C220E1">
      <w:pPr>
        <w:pStyle w:val="a3"/>
        <w:wordWrap/>
        <w:snapToGrid w:val="0"/>
        <w:spacing w:line="240" w:lineRule="exact"/>
        <w:ind w:right="958"/>
        <w:contextualSpacing/>
        <w:rPr>
          <w:rFonts w:ascii="Times New Roman" w:hAnsi="Times New Roman"/>
          <w:sz w:val="22"/>
          <w:szCs w:val="22"/>
        </w:rPr>
      </w:pPr>
      <w:r w:rsidRPr="0024119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18"/>
          <w:szCs w:val="18"/>
        </w:rPr>
        <w:t>全体結論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 w:firstLineChars="250" w:firstLine="555"/>
        <w:contextualSpacing/>
        <w:rPr>
          <w:rFonts w:ascii="Times New Roman" w:hAnsi="Times New Roman"/>
          <w:sz w:val="22"/>
          <w:szCs w:val="22"/>
        </w:rPr>
      </w:pPr>
      <w:r w:rsidRPr="00241190">
        <w:rPr>
          <w:rFonts w:ascii="Times New Roman" w:hAnsi="Times New Roman"/>
          <w:sz w:val="22"/>
          <w:szCs w:val="22"/>
        </w:rPr>
        <w:t>Therefore, [conclude and resolve the major issue] because ~.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2"/>
          <w:szCs w:val="22"/>
        </w:rPr>
        <w:t>※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 w:rsidRPr="0050144F">
        <w:rPr>
          <w:rFonts w:ascii="Times New Roman" w:hAnsi="Times New Roman" w:hint="eastAsia"/>
          <w:sz w:val="21"/>
          <w:szCs w:val="21"/>
        </w:rPr>
        <w:t>以上は客観的文章の時！</w:t>
      </w:r>
      <w:r w:rsidRPr="0050144F">
        <w:rPr>
          <w:rFonts w:ascii="Times New Roman" w:hAnsi="Times New Roman" w:hint="eastAsia"/>
          <w:sz w:val="22"/>
          <w:szCs w:val="22"/>
        </w:rPr>
        <w:t>letter</w:t>
      </w:r>
      <w:r w:rsidRPr="0050144F">
        <w:rPr>
          <w:rFonts w:ascii="Times New Roman" w:hAnsi="Times New Roman" w:hint="eastAsia"/>
          <w:sz w:val="21"/>
          <w:szCs w:val="21"/>
        </w:rPr>
        <w:t>であれば</w:t>
      </w:r>
      <w:r>
        <w:rPr>
          <w:rFonts w:ascii="Times New Roman" w:hAnsi="Times New Roman" w:hint="eastAsia"/>
          <w:sz w:val="21"/>
          <w:szCs w:val="21"/>
        </w:rPr>
        <w:t xml:space="preserve">　</w:t>
      </w:r>
      <w:r>
        <w:rPr>
          <w:rFonts w:ascii="Times New Roman" w:hAnsi="Times New Roman" w:hint="eastAsia"/>
          <w:sz w:val="21"/>
          <w:szCs w:val="21"/>
        </w:rPr>
        <w:t>Dear Mr. ~</w:t>
      </w:r>
      <w:r>
        <w:rPr>
          <w:rFonts w:ascii="Times New Roman" w:hAnsi="Times New Roman" w:hint="eastAsia"/>
          <w:sz w:val="21"/>
          <w:szCs w:val="21"/>
        </w:rPr>
        <w:t>でいきなり初めてＯＫ，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 w:firstLineChars="158" w:firstLine="335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終わりは</w:t>
      </w:r>
      <w:r>
        <w:rPr>
          <w:rFonts w:ascii="Times New Roman" w:hAnsi="Times New Roman"/>
          <w:sz w:val="21"/>
          <w:szCs w:val="21"/>
        </w:rPr>
        <w:t>”Thank you,</w:t>
      </w:r>
      <w:r w:rsidRPr="0050144F">
        <w:rPr>
          <w:rFonts w:ascii="Times New Roman" w:hAnsi="Times New Roman"/>
          <w:sz w:val="16"/>
          <w:szCs w:val="16"/>
        </w:rPr>
        <w:t>(</w:t>
      </w:r>
      <w:r w:rsidRPr="0050144F">
        <w:rPr>
          <w:rFonts w:ascii="Times New Roman" w:hAnsi="Times New Roman" w:hint="eastAsia"/>
          <w:sz w:val="16"/>
          <w:szCs w:val="16"/>
        </w:rPr>
        <w:t>改行</w:t>
      </w:r>
      <w:r w:rsidRPr="0050144F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1"/>
          <w:szCs w:val="21"/>
        </w:rPr>
        <w:t xml:space="preserve"> Applicant”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 w:firstLineChars="158" w:firstLine="335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イントロと結論だけは最低，手紙っぽくする。</w:t>
      </w:r>
      <w:r>
        <w:rPr>
          <w:rFonts w:ascii="Times New Roman" w:hAnsi="Times New Roman" w:hint="eastAsia"/>
          <w:sz w:val="21"/>
          <w:szCs w:val="21"/>
        </w:rPr>
        <w:t>(</w:t>
      </w:r>
      <w:r>
        <w:rPr>
          <w:rFonts w:ascii="Times New Roman" w:hAnsi="Times New Roman" w:hint="eastAsia"/>
          <w:sz w:val="21"/>
          <w:szCs w:val="21"/>
        </w:rPr>
        <w:t>タイトル不要</w:t>
      </w:r>
      <w:r>
        <w:rPr>
          <w:rFonts w:ascii="Times New Roman" w:hAnsi="Times New Roman" w:hint="eastAsia"/>
          <w:sz w:val="21"/>
          <w:szCs w:val="21"/>
        </w:rPr>
        <w:t>)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 w:firstLineChars="158" w:firstLine="335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Introduction,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</w:rPr>
        <w:t xml:space="preserve">Argument, </w:t>
      </w:r>
      <w:r>
        <w:rPr>
          <w:rFonts w:ascii="Times New Roman" w:hAnsi="Times New Roman"/>
          <w:sz w:val="21"/>
          <w:szCs w:val="21"/>
        </w:rPr>
        <w:t>Conclusion</w:t>
      </w:r>
      <w:r>
        <w:rPr>
          <w:rFonts w:ascii="Times New Roman" w:hAnsi="Times New Roman" w:hint="eastAsia"/>
          <w:sz w:val="21"/>
          <w:szCs w:val="21"/>
        </w:rPr>
        <w:t>などの項目分けは不可</w:t>
      </w:r>
    </w:p>
    <w:p w:rsidR="00C220E1" w:rsidRDefault="00C220E1" w:rsidP="00C220E1">
      <w:pPr>
        <w:pStyle w:val="a3"/>
        <w:wordWrap/>
        <w:snapToGrid w:val="0"/>
        <w:spacing w:line="240" w:lineRule="exact"/>
        <w:ind w:right="958" w:firstLineChars="158" w:firstLine="335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heading</w:t>
      </w:r>
      <w:r>
        <w:rPr>
          <w:rFonts w:ascii="Times New Roman" w:hAnsi="Times New Roman" w:hint="eastAsia"/>
          <w:sz w:val="21"/>
          <w:szCs w:val="21"/>
        </w:rPr>
        <w:t>も</w:t>
      </w:r>
      <w:r>
        <w:rPr>
          <w:rFonts w:ascii="Times New Roman" w:hAnsi="Times New Roman" w:hint="eastAsia"/>
          <w:sz w:val="21"/>
          <w:szCs w:val="21"/>
        </w:rPr>
        <w:t>Reas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 w:hint="eastAsia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 w:hint="eastAsia"/>
          <w:sz w:val="21"/>
          <w:szCs w:val="21"/>
        </w:rPr>
        <w:t>bleness</w:t>
      </w:r>
      <w:r>
        <w:rPr>
          <w:rFonts w:ascii="Times New Roman" w:hAnsi="Times New Roman"/>
          <w:sz w:val="21"/>
          <w:szCs w:val="21"/>
        </w:rPr>
        <w:t xml:space="preserve"> Standard</w:t>
      </w:r>
      <w:r>
        <w:rPr>
          <w:rFonts w:ascii="Times New Roman" w:hAnsi="Times New Roman" w:hint="eastAsia"/>
          <w:sz w:val="21"/>
          <w:szCs w:val="21"/>
        </w:rPr>
        <w:t>というかたいものではなく</w:t>
      </w:r>
      <w:r>
        <w:rPr>
          <w:rFonts w:ascii="Times New Roman" w:hAnsi="Times New Roman" w:hint="eastAsia"/>
          <w:sz w:val="21"/>
          <w:szCs w:val="21"/>
        </w:rPr>
        <w:t xml:space="preserve">The </w:t>
      </w:r>
      <w:r>
        <w:rPr>
          <w:rFonts w:ascii="Times New Roman" w:hAnsi="Times New Roman"/>
          <w:sz w:val="21"/>
          <w:szCs w:val="21"/>
        </w:rPr>
        <w:t xml:space="preserve">search of Mr. </w:t>
      </w:r>
    </w:p>
    <w:p w:rsidR="00C220E1" w:rsidRPr="0050144F" w:rsidRDefault="00C220E1" w:rsidP="00C220E1">
      <w:pPr>
        <w:pStyle w:val="a3"/>
        <w:wordWrap/>
        <w:snapToGrid w:val="0"/>
        <w:spacing w:line="240" w:lineRule="exact"/>
        <w:ind w:right="958" w:firstLineChars="158" w:firstLine="335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Davis Cabin requires reasonable suspicion</w:t>
      </w:r>
      <w:r>
        <w:rPr>
          <w:rFonts w:ascii="Times New Roman" w:hAnsi="Times New Roman" w:hint="eastAsia"/>
          <w:sz w:val="21"/>
          <w:szCs w:val="21"/>
        </w:rPr>
        <w:t>といった文章的なものにする</w:t>
      </w:r>
      <w:r>
        <w:rPr>
          <w:rFonts w:ascii="Times New Roman" w:hAnsi="Times New Roman" w:hint="eastAsia"/>
          <w:sz w:val="21"/>
          <w:szCs w:val="21"/>
        </w:rPr>
        <w:t xml:space="preserve"> </w:t>
      </w:r>
    </w:p>
    <w:p w:rsidR="00C220E1" w:rsidRPr="007C3AF5" w:rsidRDefault="00C220E1" w:rsidP="00C220E1">
      <w:pPr>
        <w:snapToGrid w:val="0"/>
        <w:spacing w:line="280" w:lineRule="exact"/>
        <w:ind w:right="1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  <w:sz w:val="2"/>
          <w:szCs w:val="2"/>
        </w:rPr>
        <w:t xml:space="preserve">　</w:t>
      </w:r>
      <w:r>
        <w:rPr>
          <w:rFonts w:ascii="Times New Roman" w:hAnsi="Times New Roman" w:cs="Times New Roman"/>
        </w:rPr>
        <w:t>Heading</w:t>
      </w:r>
      <w:r>
        <w:rPr>
          <w:rFonts w:ascii="Times New Roman" w:hAnsi="Times New Roman" w:cs="Times New Roman" w:hint="eastAsia"/>
        </w:rPr>
        <w:t>は工夫した簡潔で中身分かりやすい文章とする。</w:t>
      </w:r>
      <w:r>
        <w:rPr>
          <w:rFonts w:ascii="Arial" w:hAnsi="Arial" w:cs="Arial" w:hint="eastAsia"/>
        </w:rPr>
        <w:t>×</w:t>
      </w:r>
      <w:r>
        <w:rPr>
          <w:rFonts w:ascii="Arial" w:hAnsi="Arial" w:cs="Arial" w:hint="eastAsia"/>
        </w:rPr>
        <w:t>First Factor</w:t>
      </w:r>
    </w:p>
    <w:p w:rsidR="00C220E1" w:rsidRPr="00BE14FD" w:rsidRDefault="00C220E1" w:rsidP="00C220E1">
      <w:pPr>
        <w:snapToGrid w:val="0"/>
        <w:spacing w:line="280" w:lineRule="exact"/>
        <w:ind w:right="110"/>
        <w:contextualSpacing/>
        <w:rPr>
          <w:rFonts w:ascii="Arial" w:hAnsi="Arial" w:cs="Arial"/>
        </w:rPr>
      </w:pPr>
      <w:r w:rsidRPr="00BE14FD">
        <w:rPr>
          <w:rFonts w:ascii="Arial" w:hAnsi="Arial" w:cs="Arial" w:hint="eastAsia"/>
        </w:rPr>
        <w:t>・基本的には通常の</w:t>
      </w:r>
      <w:r w:rsidRPr="00BE14FD">
        <w:rPr>
          <w:rFonts w:ascii="Arial" w:hAnsi="Arial" w:cs="Arial" w:hint="eastAsia"/>
        </w:rPr>
        <w:t>essay</w:t>
      </w:r>
      <w:r w:rsidRPr="00BE14FD">
        <w:rPr>
          <w:rFonts w:ascii="Arial" w:hAnsi="Arial" w:cs="Arial" w:hint="eastAsia"/>
        </w:rPr>
        <w:t>と考えは同じ。ひたすら</w:t>
      </w:r>
      <w:r w:rsidRPr="00BE14FD">
        <w:rPr>
          <w:rFonts w:ascii="Arial" w:hAnsi="Arial" w:cs="Arial" w:hint="eastAsia"/>
        </w:rPr>
        <w:t>IRAC</w:t>
      </w:r>
      <w:r w:rsidRPr="00BE14FD">
        <w:rPr>
          <w:rFonts w:ascii="Arial" w:hAnsi="Arial" w:cs="Arial" w:hint="eastAsia"/>
        </w:rPr>
        <w:t>で良い。</w:t>
      </w:r>
    </w:p>
    <w:p w:rsidR="00C220E1" w:rsidRDefault="00C220E1" w:rsidP="00C220E1">
      <w:pPr>
        <w:snapToGrid w:val="0"/>
        <w:spacing w:line="280" w:lineRule="exact"/>
        <w:ind w:left="210" w:right="110" w:hangingChars="100" w:hanging="210"/>
        <w:contextualSpacing/>
        <w:rPr>
          <w:rFonts w:ascii="Arial" w:hAnsi="Arial" w:cs="Arial"/>
        </w:rPr>
      </w:pPr>
      <w:r w:rsidRPr="00BE14FD">
        <w:rPr>
          <w:rFonts w:ascii="Arial" w:hAnsi="Arial" w:cs="Arial" w:hint="eastAsia"/>
        </w:rPr>
        <w:t>・</w:t>
      </w:r>
      <w:r>
        <w:rPr>
          <w:rFonts w:ascii="Arial" w:hAnsi="Arial" w:cs="Arial" w:hint="eastAsia"/>
          <w:sz w:val="2"/>
          <w:szCs w:val="2"/>
        </w:rPr>
        <w:t xml:space="preserve">　</w:t>
      </w:r>
      <w:r w:rsidRPr="00BE14FD">
        <w:rPr>
          <w:rFonts w:ascii="Arial" w:hAnsi="Arial" w:cs="Arial" w:hint="eastAsia"/>
        </w:rPr>
        <w:t>library</w:t>
      </w:r>
      <w:r w:rsidRPr="00BE14FD">
        <w:rPr>
          <w:rFonts w:ascii="Arial" w:hAnsi="Arial" w:cs="Arial" w:hint="eastAsia"/>
        </w:rPr>
        <w:t>から思いっきり</w:t>
      </w:r>
      <w:r w:rsidRPr="00BE14FD">
        <w:rPr>
          <w:rFonts w:ascii="Arial" w:hAnsi="Arial" w:cs="Arial" w:hint="eastAsia"/>
        </w:rPr>
        <w:t>rule</w:t>
      </w:r>
      <w:r w:rsidRPr="00BE14FD">
        <w:rPr>
          <w:rFonts w:ascii="Arial" w:hAnsi="Arial" w:cs="Arial" w:hint="eastAsia"/>
        </w:rPr>
        <w:t>をコピペする。考えるのも面倒。コピペが良い。</w:t>
      </w:r>
      <w:r>
        <w:rPr>
          <w:rFonts w:ascii="Arial" w:hAnsi="Arial" w:cs="Arial" w:hint="eastAsia"/>
        </w:rPr>
        <w:t>とくに明確</w:t>
      </w:r>
    </w:p>
    <w:p w:rsidR="00C220E1" w:rsidRPr="00241190" w:rsidRDefault="00C220E1" w:rsidP="00C220E1">
      <w:pPr>
        <w:snapToGrid w:val="0"/>
        <w:spacing w:line="280" w:lineRule="exact"/>
        <w:ind w:leftChars="100" w:left="210" w:right="110" w:firstLineChars="6" w:firstLine="13"/>
        <w:contextualSpacing/>
        <w:rPr>
          <w:rFonts w:ascii="Arial" w:hAnsi="Arial" w:cs="Arial"/>
        </w:rPr>
      </w:pPr>
      <w:r>
        <w:rPr>
          <w:rFonts w:ascii="Arial" w:hAnsi="Arial" w:cs="Arial" w:hint="eastAsia"/>
        </w:rPr>
        <w:t>な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>rule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>は略さずに完全コピペが評価が高い。</w:t>
      </w:r>
    </w:p>
    <w:p w:rsidR="00C220E1" w:rsidRDefault="00C220E1" w:rsidP="00C220E1">
      <w:pPr>
        <w:snapToGrid w:val="0"/>
        <w:spacing w:line="280" w:lineRule="exact"/>
        <w:ind w:right="110"/>
        <w:contextualSpacing/>
        <w:rPr>
          <w:rFonts w:ascii="Arial" w:hAnsi="Arial" w:cs="Arial"/>
        </w:rPr>
      </w:pPr>
      <w:r w:rsidRPr="00BE14FD">
        <w:rPr>
          <w:rFonts w:ascii="Arial" w:hAnsi="Arial" w:cs="Arial" w:hint="eastAsia"/>
        </w:rPr>
        <w:t xml:space="preserve">　</w:t>
      </w:r>
      <w:r>
        <w:rPr>
          <w:rFonts w:ascii="Arial" w:hAnsi="Arial" w:cs="Arial" w:hint="eastAsia"/>
          <w:sz w:val="2"/>
          <w:szCs w:val="2"/>
        </w:rPr>
        <w:t xml:space="preserve"> </w:t>
      </w:r>
      <w:r w:rsidRPr="00BE14FD">
        <w:rPr>
          <w:rFonts w:ascii="Arial" w:hAnsi="Arial" w:cs="Arial" w:hint="eastAsia"/>
        </w:rPr>
        <w:t>fact</w:t>
      </w:r>
      <w:r w:rsidRPr="00BE14FD">
        <w:rPr>
          <w:rFonts w:ascii="Arial" w:hAnsi="Arial" w:cs="Arial" w:hint="eastAsia"/>
        </w:rPr>
        <w:t>もひたすらぶち込む。論理的関連性は気にしない（時間がない</w:t>
      </w:r>
      <w:r>
        <w:rPr>
          <w:rFonts w:ascii="Arial" w:hAnsi="Arial" w:cs="Arial" w:hint="eastAsia"/>
        </w:rPr>
        <w:t>し，あげれば加点</w:t>
      </w:r>
      <w:r w:rsidRPr="00BE14FD">
        <w:rPr>
          <w:rFonts w:ascii="Arial" w:hAnsi="Arial" w:cs="Arial" w:hint="eastAsia"/>
        </w:rPr>
        <w:t>）。</w:t>
      </w:r>
    </w:p>
    <w:p w:rsidR="00C220E1" w:rsidRPr="00241190" w:rsidRDefault="00C220E1" w:rsidP="00C220E1">
      <w:pPr>
        <w:snapToGrid w:val="0"/>
        <w:spacing w:line="280" w:lineRule="exact"/>
        <w:ind w:right="110"/>
        <w:contextualSpacing/>
        <w:rPr>
          <w:rFonts w:ascii="Arial" w:hAnsi="Arial" w:cs="Arial"/>
        </w:rPr>
      </w:pPr>
      <w:r w:rsidRPr="00BE14FD">
        <w:rPr>
          <w:rFonts w:ascii="Arial" w:hAnsi="Arial" w:cs="Arial" w:hint="eastAsia"/>
        </w:rPr>
        <w:t>・裁判例中に条文が出てくれば，当然最重要なので，確実に引用する。</w:t>
      </w:r>
    </w:p>
    <w:p w:rsidR="00C220E1" w:rsidRDefault="00C220E1" w:rsidP="00C220E1">
      <w:pPr>
        <w:snapToGrid w:val="0"/>
        <w:spacing w:line="280" w:lineRule="exact"/>
        <w:ind w:right="110"/>
        <w:contextualSpacing/>
        <w:rPr>
          <w:rFonts w:ascii="Arial" w:hAnsi="Arial" w:cs="Arial"/>
        </w:rPr>
      </w:pPr>
      <w:r w:rsidRPr="00BE14FD">
        <w:rPr>
          <w:rFonts w:ascii="Arial" w:hAnsi="Arial" w:cs="Arial" w:hint="eastAsia"/>
        </w:rPr>
        <w:t>・</w:t>
      </w:r>
      <w:r w:rsidRPr="00BE14FD">
        <w:rPr>
          <w:rFonts w:ascii="Arial" w:hAnsi="Arial" w:cs="Arial" w:hint="eastAsia"/>
        </w:rPr>
        <w:t>object memo</w:t>
      </w:r>
      <w:r w:rsidRPr="00BE14FD">
        <w:rPr>
          <w:rFonts w:ascii="Arial" w:hAnsi="Arial" w:cs="Arial" w:hint="eastAsia"/>
        </w:rPr>
        <w:t>には‟</w:t>
      </w:r>
      <w:r w:rsidRPr="00BE14FD">
        <w:rPr>
          <w:rFonts w:ascii="Arial" w:hAnsi="Arial" w:cs="Arial" w:hint="eastAsia"/>
        </w:rPr>
        <w:t>I</w:t>
      </w:r>
      <w:r>
        <w:rPr>
          <w:rFonts w:ascii="Arial" w:hAnsi="Arial" w:cs="Arial" w:hint="eastAsia"/>
        </w:rPr>
        <w:t>”</w:t>
      </w:r>
      <w:r w:rsidRPr="00BE14FD">
        <w:rPr>
          <w:rFonts w:ascii="Arial" w:hAnsi="Arial" w:cs="Arial" w:hint="eastAsia"/>
        </w:rPr>
        <w:t>は使わない（</w:t>
      </w:r>
      <w:r w:rsidRPr="00BE14FD">
        <w:rPr>
          <w:rFonts w:ascii="Arial" w:hAnsi="Arial" w:cs="Arial" w:hint="eastAsia"/>
        </w:rPr>
        <w:t>personal opinion</w:t>
      </w:r>
      <w:r w:rsidRPr="00BE14FD">
        <w:rPr>
          <w:rFonts w:ascii="Arial" w:hAnsi="Arial" w:cs="Arial" w:hint="eastAsia"/>
        </w:rPr>
        <w:t>に見えるもの書かない）。</w:t>
      </w:r>
    </w:p>
    <w:p w:rsidR="00C220E1" w:rsidRPr="00D05304" w:rsidRDefault="00C220E1" w:rsidP="00C220E1">
      <w:pPr>
        <w:snapToGrid w:val="0"/>
        <w:spacing w:line="280" w:lineRule="exact"/>
        <w:ind w:leftChars="-2" w:left="-4" w:right="110" w:firstLine="2"/>
        <w:contextualSpacing/>
        <w:rPr>
          <w:rFonts w:ascii="Arial" w:hAnsi="Arial" w:cs="Arial"/>
        </w:rPr>
      </w:pPr>
      <w:r w:rsidRPr="00BE14FD">
        <w:rPr>
          <w:rFonts w:ascii="Arial" w:hAnsi="Arial" w:cs="Arial" w:hint="eastAsia"/>
        </w:rPr>
        <w:t>・</w:t>
      </w:r>
      <w:r w:rsidRPr="00D05304">
        <w:rPr>
          <w:rFonts w:hint="eastAsia"/>
          <w:szCs w:val="21"/>
        </w:rPr>
        <w:t>裁判例との比較は重要</w:t>
      </w:r>
      <w:r w:rsidRPr="00D05304">
        <w:rPr>
          <w:rFonts w:hint="eastAsia"/>
          <w:szCs w:val="21"/>
        </w:rPr>
        <w:t xml:space="preserve">. </w:t>
      </w:r>
      <w:r w:rsidRPr="00D05304">
        <w:rPr>
          <w:rFonts w:hint="eastAsia"/>
          <w:szCs w:val="21"/>
        </w:rPr>
        <w:t>例</w:t>
      </w:r>
      <w:r w:rsidRPr="00BE14FD">
        <w:rPr>
          <w:rFonts w:ascii="Times New Roman" w:hAnsi="Times New Roman" w:cs="Times New Roman"/>
          <w:szCs w:val="21"/>
        </w:rPr>
        <w:t>In Chadwick, Chadwick</w:t>
      </w:r>
      <w:r w:rsidRPr="00BE14FD">
        <w:rPr>
          <w:rFonts w:ascii="Times New Roman" w:hAnsi="Times New Roman" w:cs="Times New Roman" w:hint="eastAsia"/>
          <w:szCs w:val="21"/>
        </w:rPr>
        <w:t xml:space="preserve"> </w:t>
      </w:r>
      <w:r w:rsidRPr="00BE14FD">
        <w:rPr>
          <w:rFonts w:ascii="Times New Roman" w:hAnsi="Times New Roman" w:cs="Times New Roman" w:hint="eastAsia"/>
          <w:szCs w:val="21"/>
        </w:rPr>
        <w:t>～</w:t>
      </w:r>
      <w:r w:rsidRPr="00BE14FD">
        <w:rPr>
          <w:rFonts w:ascii="Times New Roman" w:hAnsi="Times New Roman" w:cs="Times New Roman" w:hint="eastAsia"/>
          <w:szCs w:val="21"/>
        </w:rPr>
        <w:t>. This case is similar because ~.</w:t>
      </w:r>
    </w:p>
    <w:p w:rsidR="00C220E1" w:rsidRDefault="00C220E1" w:rsidP="00C220E1">
      <w:pPr>
        <w:snapToGrid w:val="0"/>
        <w:spacing w:line="280" w:lineRule="exact"/>
        <w:ind w:right="110" w:firstLineChars="106" w:firstLine="223"/>
        <w:contextualSpacing/>
        <w:rPr>
          <w:rFonts w:ascii="Times New Roman" w:hAnsi="Times New Roman" w:cs="Times New Roman"/>
          <w:szCs w:val="21"/>
        </w:rPr>
      </w:pPr>
      <w:r w:rsidRPr="00BE14FD">
        <w:rPr>
          <w:rFonts w:ascii="Times New Roman" w:hAnsi="Times New Roman" w:cs="Times New Roman" w:hint="eastAsia"/>
          <w:szCs w:val="21"/>
        </w:rPr>
        <w:t>r</w:t>
      </w:r>
      <w:r w:rsidRPr="00BE14FD">
        <w:rPr>
          <w:rFonts w:ascii="Times New Roman" w:hAnsi="Times New Roman" w:cs="Times New Roman"/>
          <w:szCs w:val="21"/>
        </w:rPr>
        <w:t>ule</w:t>
      </w:r>
      <w:r>
        <w:rPr>
          <w:rFonts w:ascii="Times New Roman" w:hAnsi="Times New Roman" w:cs="Times New Roman" w:hint="eastAsia"/>
          <w:szCs w:val="21"/>
        </w:rPr>
        <w:t>が分からなくても，似ているから</w:t>
      </w:r>
      <w:r w:rsidRPr="00BE14FD">
        <w:rPr>
          <w:rFonts w:ascii="Times New Roman" w:hAnsi="Times New Roman" w:cs="Times New Roman" w:hint="eastAsia"/>
          <w:szCs w:val="21"/>
        </w:rPr>
        <w:t>同じようにすべきという議論だけでもする。</w:t>
      </w:r>
    </w:p>
    <w:p w:rsidR="00C220E1" w:rsidRDefault="00C220E1" w:rsidP="00C220E1">
      <w:pPr>
        <w:snapToGrid w:val="0"/>
        <w:spacing w:line="280" w:lineRule="exact"/>
        <w:ind w:right="110" w:firstLineChars="100" w:firstLine="21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あるいは</w:t>
      </w:r>
      <w:r>
        <w:rPr>
          <w:rFonts w:ascii="Times New Roman" w:hAnsi="Times New Roman" w:cs="Times New Roman" w:hint="eastAsia"/>
          <w:szCs w:val="21"/>
        </w:rPr>
        <w:t>f</w:t>
      </w:r>
      <w:r>
        <w:rPr>
          <w:rFonts w:ascii="Times New Roman" w:hAnsi="Times New Roman" w:cs="Times New Roman"/>
          <w:szCs w:val="21"/>
        </w:rPr>
        <w:t>act</w:t>
      </w:r>
      <w:r>
        <w:rPr>
          <w:rFonts w:ascii="Times New Roman" w:hAnsi="Times New Roman" w:cs="Times New Roman" w:hint="eastAsia"/>
          <w:szCs w:val="21"/>
        </w:rPr>
        <w:t>の似ている</w:t>
      </w:r>
      <w:r>
        <w:rPr>
          <w:rFonts w:ascii="Times New Roman" w:hAnsi="Times New Roman" w:cs="Times New Roman" w:hint="eastAsia"/>
          <w:szCs w:val="21"/>
        </w:rPr>
        <w:t>Chadwick</w:t>
      </w:r>
      <w:r>
        <w:rPr>
          <w:rFonts w:ascii="Times New Roman" w:hAnsi="Times New Roman" w:cs="Times New Roman" w:hint="eastAsia"/>
          <w:szCs w:val="21"/>
        </w:rPr>
        <w:t>はこういう結論だが，この点が違うので，同結論は</w:t>
      </w:r>
    </w:p>
    <w:p w:rsidR="00C220E1" w:rsidRDefault="00C220E1" w:rsidP="00C220E1">
      <w:pPr>
        <w:snapToGrid w:val="0"/>
        <w:spacing w:line="280" w:lineRule="exact"/>
        <w:ind w:right="110" w:firstLineChars="100" w:firstLine="21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妥当しないというのも典型</w:t>
      </w:r>
    </w:p>
    <w:p w:rsidR="00C220E1" w:rsidRDefault="00C220E1" w:rsidP="00C220E1">
      <w:pPr>
        <w:snapToGrid w:val="0"/>
        <w:spacing w:line="280" w:lineRule="exact"/>
        <w:ind w:left="230" w:right="110" w:hangingChars="100" w:hanging="230"/>
        <w:contextualSpacing/>
        <w:rPr>
          <w:szCs w:val="21"/>
        </w:rPr>
      </w:pPr>
      <w:r w:rsidRPr="00BE14FD">
        <w:rPr>
          <w:rFonts w:hint="eastAsia"/>
          <w:sz w:val="23"/>
          <w:szCs w:val="23"/>
        </w:rPr>
        <w:t>・</w:t>
      </w:r>
      <w:r w:rsidRPr="00E74C2D">
        <w:rPr>
          <w:rFonts w:hint="eastAsia"/>
          <w:szCs w:val="21"/>
        </w:rPr>
        <w:t>裁判例が条文を引用</w:t>
      </w:r>
    </w:p>
    <w:p w:rsidR="00C220E1" w:rsidRPr="00E74C2D" w:rsidRDefault="00C220E1" w:rsidP="00C220E1">
      <w:pPr>
        <w:snapToGrid w:val="0"/>
        <w:spacing w:line="280" w:lineRule="exact"/>
        <w:ind w:leftChars="100" w:left="210" w:right="110" w:firstLineChars="100" w:firstLine="210"/>
        <w:contextualSpacing/>
        <w:rPr>
          <w:szCs w:val="21"/>
        </w:rPr>
      </w:pPr>
      <w:r w:rsidRPr="00E74C2D">
        <w:rPr>
          <w:rFonts w:hint="eastAsia"/>
          <w:szCs w:val="21"/>
        </w:rPr>
        <w:t>→裁判例でなく条文をまず引用する。</w:t>
      </w:r>
    </w:p>
    <w:p w:rsidR="00C220E1" w:rsidRDefault="00C220E1" w:rsidP="00C220E1">
      <w:pPr>
        <w:snapToGrid w:val="0"/>
        <w:spacing w:line="280" w:lineRule="exact"/>
        <w:ind w:left="210" w:right="110" w:hangingChars="100" w:hanging="210"/>
        <w:contextualSpacing/>
        <w:rPr>
          <w:rFonts w:ascii="Times New Roman" w:hAnsi="Times New Roman" w:cs="Times New Roman"/>
          <w:szCs w:val="21"/>
        </w:rPr>
      </w:pPr>
      <w:r w:rsidRPr="00E74C2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E74C2D">
        <w:rPr>
          <w:rFonts w:hint="eastAsia"/>
          <w:szCs w:val="21"/>
        </w:rPr>
        <w:t>その上で</w:t>
      </w:r>
      <w:r>
        <w:rPr>
          <w:rFonts w:hint="eastAsia"/>
          <w:szCs w:val="21"/>
        </w:rPr>
        <w:t>余裕があれば</w:t>
      </w:r>
      <w:r w:rsidRPr="00E74C2D">
        <w:rPr>
          <w:rFonts w:hint="eastAsia"/>
          <w:szCs w:val="21"/>
        </w:rPr>
        <w:t>，</w:t>
      </w:r>
      <w:r w:rsidRPr="00E74C2D">
        <w:rPr>
          <w:rFonts w:ascii="Times New Roman" w:hAnsi="Times New Roman" w:cs="Times New Roman"/>
          <w:szCs w:val="21"/>
        </w:rPr>
        <w:t>After reviewing CCLA section 615, the court stated that…</w:t>
      </w:r>
    </w:p>
    <w:p w:rsidR="00C220E1" w:rsidRDefault="00C220E1" w:rsidP="00C220E1">
      <w:pPr>
        <w:snapToGrid w:val="0"/>
        <w:spacing w:line="280" w:lineRule="exact"/>
        <w:ind w:left="210" w:right="110" w:hangingChars="100" w:hanging="210"/>
        <w:contextualSpacing/>
        <w:rPr>
          <w:rFonts w:ascii="Trebuchet MS" w:hAnsi="Trebuchet MS"/>
          <w:color w:val="323D4F"/>
          <w:sz w:val="20"/>
          <w:szCs w:val="20"/>
        </w:rPr>
      </w:pPr>
      <w:r>
        <w:rPr>
          <w:rFonts w:ascii="Times New Roman" w:hAnsi="Times New Roman" w:cs="Times New Roman" w:hint="eastAsia"/>
          <w:szCs w:val="21"/>
        </w:rPr>
        <w:t>・§は，</w:t>
      </w:r>
      <w:r w:rsidRPr="00E74C2D">
        <w:rPr>
          <w:rFonts w:ascii="Times New Roman" w:hAnsi="Times New Roman" w:cs="Times New Roman"/>
          <w:sz w:val="20"/>
          <w:szCs w:val="20"/>
        </w:rPr>
        <w:t>press</w:t>
      </w:r>
      <w:r w:rsidRPr="00E74C2D">
        <w:rPr>
          <w:rFonts w:ascii="Times New Roman" w:hAnsi="Times New Roman" w:cs="Times New Roman"/>
          <w:color w:val="323D4F"/>
          <w:sz w:val="20"/>
          <w:szCs w:val="20"/>
        </w:rPr>
        <w:t xml:space="preserve"> in a7 and then hit alt + x</w:t>
      </w:r>
      <w:r>
        <w:rPr>
          <w:rFonts w:ascii="Trebuchet MS" w:hAnsi="Trebuchet MS"/>
          <w:color w:val="323D4F"/>
          <w:sz w:val="20"/>
          <w:szCs w:val="20"/>
        </w:rPr>
        <w:t xml:space="preserve">   </w:t>
      </w:r>
    </w:p>
    <w:p w:rsidR="00C220E1" w:rsidRPr="00E74C2D" w:rsidRDefault="00C220E1" w:rsidP="00C220E1">
      <w:pPr>
        <w:snapToGrid w:val="0"/>
        <w:spacing w:line="280" w:lineRule="exact"/>
        <w:ind w:left="210" w:right="110" w:hangingChars="100" w:hanging="21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・</w:t>
      </w:r>
      <w:r>
        <w:rPr>
          <w:rFonts w:ascii="Times New Roman" w:hAnsi="Times New Roman" w:cs="Times New Roman" w:hint="eastAsia"/>
          <w:sz w:val="2"/>
          <w:szCs w:val="2"/>
        </w:rPr>
        <w:t xml:space="preserve">　　</w:t>
      </w:r>
      <w:r>
        <w:rPr>
          <w:rFonts w:ascii="Times New Roman" w:hAnsi="Times New Roman" w:cs="Times New Roman" w:hint="eastAsia"/>
          <w:szCs w:val="21"/>
        </w:rPr>
        <w:t>N</w:t>
      </w:r>
      <w:r>
        <w:rPr>
          <w:rFonts w:ascii="Times New Roman" w:hAnsi="Times New Roman" w:cs="Times New Roman"/>
          <w:szCs w:val="21"/>
        </w:rPr>
        <w:t>o rule? Look at the statute. Basic rule is there.</w:t>
      </w:r>
    </w:p>
    <w:p w:rsidR="00DD1852" w:rsidRDefault="00DD1852"/>
    <w:sectPr w:rsidR="00DD1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85" w:rsidRDefault="004F3885" w:rsidP="004F3885">
      <w:r>
        <w:separator/>
      </w:r>
    </w:p>
  </w:endnote>
  <w:endnote w:type="continuationSeparator" w:id="0">
    <w:p w:rsidR="004F3885" w:rsidRDefault="004F3885" w:rsidP="004F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85" w:rsidRDefault="004F3885" w:rsidP="004F3885">
      <w:r>
        <w:separator/>
      </w:r>
    </w:p>
  </w:footnote>
  <w:footnote w:type="continuationSeparator" w:id="0">
    <w:p w:rsidR="004F3885" w:rsidRDefault="004F3885" w:rsidP="004F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E1"/>
    <w:rsid w:val="004F3885"/>
    <w:rsid w:val="00C220E1"/>
    <w:rsid w:val="00D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79A83-6A1B-47C9-BE1A-FBE3D84F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20E1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Century" w:eastAsia="ＭＳ 明朝" w:hAnsi="Century" w:cs="Times New Roman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F3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885"/>
  </w:style>
  <w:style w:type="paragraph" w:styleId="a6">
    <w:name w:val="footer"/>
    <w:basedOn w:val="a"/>
    <w:link w:val="a7"/>
    <w:uiPriority w:val="99"/>
    <w:unhideWhenUsed/>
    <w:rsid w:val="004F3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内田清隆法律事務所</dc:creator>
  <cp:keywords/>
  <dc:description/>
  <cp:lastModifiedBy>内田清隆法律事務所</cp:lastModifiedBy>
  <cp:revision>2</cp:revision>
  <dcterms:created xsi:type="dcterms:W3CDTF">2019-05-18T07:01:00Z</dcterms:created>
  <dcterms:modified xsi:type="dcterms:W3CDTF">2019-05-18T07:01:00Z</dcterms:modified>
</cp:coreProperties>
</file>